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4009" w14:textId="77777777" w:rsidR="00136F5C" w:rsidRPr="00136F5C" w:rsidRDefault="00136F5C" w:rsidP="00136F5C">
      <w:pPr>
        <w:rPr>
          <w:rFonts w:ascii="Arial" w:hAnsi="Arial"/>
          <w:b/>
          <w:bCs/>
          <w:sz w:val="28"/>
          <w:szCs w:val="28"/>
        </w:rPr>
      </w:pPr>
      <w:bookmarkStart w:id="0" w:name="_GoBack"/>
      <w:bookmarkEnd w:id="0"/>
      <w:r w:rsidRPr="00136F5C">
        <w:rPr>
          <w:rFonts w:ascii="Arial" w:hAnsi="Arial"/>
          <w:b/>
          <w:bCs/>
          <w:sz w:val="28"/>
          <w:szCs w:val="28"/>
        </w:rPr>
        <w:t>Appendix 1: Oxfordshire Structure</w:t>
      </w:r>
    </w:p>
    <w:p w14:paraId="72C36FF5" w14:textId="77777777" w:rsidR="00136F5C" w:rsidRPr="00136F5C" w:rsidRDefault="00136F5C" w:rsidP="00136F5C">
      <w:pPr>
        <w:rPr>
          <w:rFonts w:ascii="Arial" w:hAnsi="Arial"/>
          <w:sz w:val="24"/>
          <w:szCs w:val="24"/>
        </w:rPr>
      </w:pPr>
    </w:p>
    <w:p w14:paraId="4EAB1046" w14:textId="212A42D9" w:rsidR="00136F5C" w:rsidRPr="00136F5C" w:rsidRDefault="00136F5C" w:rsidP="00136F5C">
      <w:pPr>
        <w:rPr>
          <w:rFonts w:ascii="Arial" w:eastAsia="Times New Roman" w:hAnsi="Arial"/>
          <w:i/>
          <w:iCs/>
          <w:sz w:val="24"/>
          <w:szCs w:val="24"/>
          <w:lang w:eastAsia="en-GB"/>
        </w:rPr>
      </w:pPr>
      <w:r w:rsidRPr="00136F5C">
        <w:rPr>
          <w:rFonts w:ascii="Arial" w:eastAsia="Times New Roman" w:hAnsi="Arial"/>
          <w:i/>
          <w:iCs/>
          <w:sz w:val="24"/>
          <w:szCs w:val="24"/>
          <w:lang w:eastAsia="en-GB"/>
        </w:rPr>
        <w:t>The Multi-Agency operating protocol for Adult Exploitation and Modern Slavery is composed of the following core elements:</w:t>
      </w:r>
    </w:p>
    <w:p w14:paraId="6D5344E3" w14:textId="77777777" w:rsidR="00136F5C" w:rsidRPr="00136F5C" w:rsidRDefault="00136F5C" w:rsidP="00136F5C">
      <w:pPr>
        <w:rPr>
          <w:rFonts w:ascii="Arial" w:eastAsia="Times New Roman" w:hAnsi="Arial"/>
          <w:sz w:val="24"/>
          <w:szCs w:val="24"/>
          <w:lang w:eastAsia="en-GB"/>
        </w:rPr>
      </w:pPr>
    </w:p>
    <w:tbl>
      <w:tblPr>
        <w:tblStyle w:val="TableGrid"/>
        <w:tblW w:w="0" w:type="auto"/>
        <w:tblLook w:val="04A0" w:firstRow="1" w:lastRow="0" w:firstColumn="1" w:lastColumn="0" w:noHBand="0" w:noVBand="1"/>
      </w:tblPr>
      <w:tblGrid>
        <w:gridCol w:w="2139"/>
        <w:gridCol w:w="6877"/>
      </w:tblGrid>
      <w:tr w:rsidR="00136F5C" w:rsidRPr="00136F5C" w14:paraId="7052370F" w14:textId="77777777" w:rsidTr="00EA6942">
        <w:tc>
          <w:tcPr>
            <w:tcW w:w="2139" w:type="dxa"/>
            <w:shd w:val="clear" w:color="auto" w:fill="DDD9C3" w:themeFill="background2" w:themeFillShade="E6"/>
          </w:tcPr>
          <w:p w14:paraId="139C3A74" w14:textId="77777777" w:rsidR="00136F5C" w:rsidRPr="00C87DD5" w:rsidRDefault="00136F5C" w:rsidP="00EA6942">
            <w:pPr>
              <w:rPr>
                <w:rFonts w:ascii="Arial" w:eastAsia="Times New Roman" w:hAnsi="Arial"/>
                <w:b/>
                <w:bCs/>
                <w:sz w:val="24"/>
                <w:szCs w:val="24"/>
                <w:lang w:eastAsia="en-GB"/>
              </w:rPr>
            </w:pPr>
            <w:r w:rsidRPr="00C87DD5">
              <w:rPr>
                <w:rFonts w:ascii="Arial" w:eastAsia="Times New Roman" w:hAnsi="Arial"/>
                <w:b/>
                <w:bCs/>
                <w:sz w:val="24"/>
                <w:szCs w:val="24"/>
                <w:lang w:eastAsia="en-GB"/>
              </w:rPr>
              <w:t>Roles</w:t>
            </w:r>
          </w:p>
        </w:tc>
        <w:tc>
          <w:tcPr>
            <w:tcW w:w="6877" w:type="dxa"/>
            <w:shd w:val="clear" w:color="auto" w:fill="DDD9C3" w:themeFill="background2" w:themeFillShade="E6"/>
          </w:tcPr>
          <w:p w14:paraId="6B7B32A1" w14:textId="77777777" w:rsidR="00136F5C" w:rsidRPr="00C87DD5" w:rsidRDefault="00136F5C" w:rsidP="00EA6942">
            <w:pPr>
              <w:rPr>
                <w:rFonts w:ascii="Arial" w:eastAsia="Times New Roman" w:hAnsi="Arial"/>
                <w:b/>
                <w:bCs/>
                <w:sz w:val="24"/>
                <w:szCs w:val="24"/>
                <w:lang w:eastAsia="en-GB"/>
              </w:rPr>
            </w:pPr>
            <w:r w:rsidRPr="00C87DD5">
              <w:rPr>
                <w:rFonts w:ascii="Arial" w:eastAsia="Times New Roman" w:hAnsi="Arial"/>
                <w:b/>
                <w:bCs/>
                <w:sz w:val="24"/>
                <w:szCs w:val="24"/>
                <w:lang w:eastAsia="en-GB"/>
              </w:rPr>
              <w:t>Responsibilities</w:t>
            </w:r>
          </w:p>
        </w:tc>
      </w:tr>
      <w:tr w:rsidR="00136F5C" w:rsidRPr="00136F5C" w14:paraId="76287A07" w14:textId="77777777" w:rsidTr="00EA6942">
        <w:tc>
          <w:tcPr>
            <w:tcW w:w="2139" w:type="dxa"/>
          </w:tcPr>
          <w:p w14:paraId="1D171BEF" w14:textId="77777777" w:rsidR="00136F5C" w:rsidRPr="00136F5C" w:rsidRDefault="00136F5C" w:rsidP="00EA6942">
            <w:pPr>
              <w:rPr>
                <w:rFonts w:ascii="Arial" w:eastAsia="Times New Roman" w:hAnsi="Arial"/>
                <w:color w:val="0070C0"/>
                <w:sz w:val="24"/>
                <w:szCs w:val="24"/>
                <w:lang w:eastAsia="en-GB"/>
              </w:rPr>
            </w:pPr>
            <w:r w:rsidRPr="00136F5C">
              <w:rPr>
                <w:rFonts w:ascii="Arial" w:eastAsia="Times New Roman" w:hAnsi="Arial"/>
                <w:color w:val="0070C0"/>
                <w:sz w:val="24"/>
                <w:szCs w:val="24"/>
                <w:lang w:eastAsia="en-GB"/>
              </w:rPr>
              <w:t>ASCO</w:t>
            </w:r>
          </w:p>
          <w:p w14:paraId="1A975F71" w14:textId="77777777" w:rsidR="00136F5C" w:rsidRPr="00136F5C" w:rsidRDefault="00136F5C" w:rsidP="00EA6942">
            <w:pPr>
              <w:rPr>
                <w:rFonts w:ascii="Arial" w:eastAsia="Times New Roman" w:hAnsi="Arial"/>
                <w:sz w:val="24"/>
                <w:szCs w:val="24"/>
                <w:lang w:eastAsia="en-GB"/>
              </w:rPr>
            </w:pPr>
          </w:p>
          <w:p w14:paraId="3C352DB2"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Anti-Slavery Coordinator Oxfordshire</w:t>
            </w:r>
          </w:p>
        </w:tc>
        <w:tc>
          <w:tcPr>
            <w:tcW w:w="6877" w:type="dxa"/>
          </w:tcPr>
          <w:p w14:paraId="5F26CF9E" w14:textId="77777777" w:rsidR="00136F5C" w:rsidRPr="00136F5C" w:rsidRDefault="00136F5C" w:rsidP="00EA6942">
            <w:pPr>
              <w:rPr>
                <w:rFonts w:ascii="Arial" w:eastAsia="Times New Roman" w:hAnsi="Arial"/>
                <w:sz w:val="24"/>
                <w:szCs w:val="24"/>
                <w:lang w:eastAsia="en-GB"/>
              </w:rPr>
            </w:pPr>
          </w:p>
          <w:p w14:paraId="6EF7C4F3"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The Anti-Slavery Coordinator will:</w:t>
            </w:r>
          </w:p>
          <w:p w14:paraId="324B9557" w14:textId="77777777" w:rsidR="00136F5C" w:rsidRPr="00136F5C" w:rsidRDefault="00136F5C" w:rsidP="00EA6942">
            <w:pPr>
              <w:rPr>
                <w:rFonts w:ascii="Arial" w:eastAsia="Times New Roman" w:hAnsi="Arial"/>
                <w:sz w:val="24"/>
                <w:szCs w:val="24"/>
                <w:lang w:eastAsia="en-GB"/>
              </w:rPr>
            </w:pPr>
          </w:p>
          <w:p w14:paraId="18ACF636" w14:textId="77777777" w:rsidR="00136F5C" w:rsidRPr="00136F5C" w:rsidRDefault="00136F5C" w:rsidP="00136F5C">
            <w:pPr>
              <w:pStyle w:val="ListParagraph"/>
              <w:numPr>
                <w:ilvl w:val="0"/>
                <w:numId w:val="1"/>
              </w:numPr>
              <w:rPr>
                <w:rFonts w:ascii="Arial" w:eastAsia="Times New Roman" w:hAnsi="Arial"/>
                <w:sz w:val="24"/>
                <w:szCs w:val="24"/>
                <w:lang w:eastAsia="en-GB"/>
              </w:rPr>
            </w:pPr>
            <w:r w:rsidRPr="00136F5C">
              <w:rPr>
                <w:rFonts w:ascii="Arial" w:eastAsia="Times New Roman" w:hAnsi="Arial"/>
                <w:sz w:val="24"/>
                <w:szCs w:val="24"/>
                <w:lang w:eastAsia="en-GB"/>
              </w:rPr>
              <w:t>Serve as a single reference point for the multi-agency partnership.</w:t>
            </w:r>
          </w:p>
          <w:p w14:paraId="3E6E33A9" w14:textId="77777777" w:rsidR="00136F5C" w:rsidRPr="00136F5C" w:rsidRDefault="00136F5C" w:rsidP="00136F5C">
            <w:pPr>
              <w:pStyle w:val="ListParagraph"/>
              <w:numPr>
                <w:ilvl w:val="0"/>
                <w:numId w:val="1"/>
              </w:numPr>
              <w:rPr>
                <w:rFonts w:ascii="Arial" w:eastAsia="Times New Roman" w:hAnsi="Arial"/>
                <w:sz w:val="24"/>
                <w:szCs w:val="24"/>
                <w:lang w:eastAsia="en-GB"/>
              </w:rPr>
            </w:pPr>
            <w:r w:rsidRPr="00136F5C">
              <w:rPr>
                <w:rFonts w:ascii="Arial" w:eastAsia="Times New Roman" w:hAnsi="Arial"/>
                <w:sz w:val="24"/>
                <w:szCs w:val="24"/>
                <w:lang w:eastAsia="en-GB"/>
              </w:rPr>
              <w:t>Coordinate referrals, alerts, and agency intelligence.</w:t>
            </w:r>
          </w:p>
          <w:p w14:paraId="24C09D28" w14:textId="77777777" w:rsidR="00136F5C" w:rsidRPr="00136F5C" w:rsidRDefault="00136F5C" w:rsidP="00136F5C">
            <w:pPr>
              <w:pStyle w:val="ListParagraph"/>
              <w:numPr>
                <w:ilvl w:val="0"/>
                <w:numId w:val="1"/>
              </w:numPr>
              <w:rPr>
                <w:rFonts w:ascii="Arial" w:eastAsia="Times New Roman" w:hAnsi="Arial"/>
                <w:sz w:val="24"/>
                <w:szCs w:val="24"/>
                <w:lang w:eastAsia="en-GB"/>
              </w:rPr>
            </w:pPr>
            <w:r w:rsidRPr="00136F5C">
              <w:rPr>
                <w:rFonts w:ascii="Arial" w:eastAsia="Times New Roman" w:hAnsi="Arial"/>
                <w:sz w:val="24"/>
                <w:szCs w:val="24"/>
                <w:lang w:eastAsia="en-GB"/>
              </w:rPr>
              <w:t>Serve as a point of reference to members of the partnerships to ensure a robust communication flow.</w:t>
            </w:r>
          </w:p>
          <w:p w14:paraId="0C59DB4E" w14:textId="77777777" w:rsidR="00136F5C" w:rsidRPr="00136F5C" w:rsidRDefault="00136F5C" w:rsidP="00136F5C">
            <w:pPr>
              <w:pStyle w:val="ListParagraph"/>
              <w:numPr>
                <w:ilvl w:val="0"/>
                <w:numId w:val="1"/>
              </w:numPr>
              <w:rPr>
                <w:rFonts w:ascii="Arial" w:eastAsia="Times New Roman" w:hAnsi="Arial"/>
                <w:sz w:val="24"/>
                <w:szCs w:val="24"/>
                <w:lang w:eastAsia="en-GB"/>
              </w:rPr>
            </w:pPr>
            <w:r w:rsidRPr="00136F5C">
              <w:rPr>
                <w:rFonts w:ascii="Arial" w:eastAsia="Times New Roman" w:hAnsi="Arial"/>
                <w:sz w:val="24"/>
                <w:szCs w:val="24"/>
                <w:lang w:eastAsia="en-GB"/>
              </w:rPr>
              <w:t>Have an oversight of all adult cases of exploitation and modern slavery in Oxfordshire and record details of cases centrally, review threat, risk and harm and collate data to show the prevalence in Oxfordshire.</w:t>
            </w:r>
          </w:p>
          <w:p w14:paraId="6E3EF5A8" w14:textId="77777777" w:rsidR="00136F5C" w:rsidRPr="00136F5C" w:rsidRDefault="00136F5C" w:rsidP="00136F5C">
            <w:pPr>
              <w:pStyle w:val="ListParagraph"/>
              <w:numPr>
                <w:ilvl w:val="0"/>
                <w:numId w:val="1"/>
              </w:numPr>
              <w:rPr>
                <w:rFonts w:ascii="Arial" w:eastAsia="Times New Roman" w:hAnsi="Arial"/>
                <w:sz w:val="24"/>
                <w:szCs w:val="24"/>
                <w:lang w:eastAsia="en-GB"/>
              </w:rPr>
            </w:pPr>
            <w:r w:rsidRPr="00136F5C">
              <w:rPr>
                <w:rFonts w:ascii="Arial" w:eastAsia="Times New Roman" w:hAnsi="Arial"/>
                <w:sz w:val="24"/>
                <w:szCs w:val="24"/>
                <w:lang w:eastAsia="en-GB"/>
              </w:rPr>
              <w:t>Develop and coordinate disruption plans.</w:t>
            </w:r>
          </w:p>
          <w:p w14:paraId="00632253" w14:textId="77777777" w:rsidR="00136F5C" w:rsidRPr="00136F5C" w:rsidRDefault="00136F5C" w:rsidP="00EA6942">
            <w:pPr>
              <w:pStyle w:val="ListParagraph"/>
              <w:ind w:left="360"/>
              <w:rPr>
                <w:rFonts w:ascii="Arial" w:eastAsia="Times New Roman" w:hAnsi="Arial"/>
                <w:sz w:val="24"/>
                <w:szCs w:val="24"/>
                <w:lang w:eastAsia="en-GB"/>
              </w:rPr>
            </w:pPr>
          </w:p>
        </w:tc>
      </w:tr>
      <w:tr w:rsidR="00136F5C" w:rsidRPr="00136F5C" w14:paraId="60CCEE0C" w14:textId="77777777" w:rsidTr="00EA6942">
        <w:tc>
          <w:tcPr>
            <w:tcW w:w="2139" w:type="dxa"/>
          </w:tcPr>
          <w:p w14:paraId="09DE615F" w14:textId="77777777" w:rsidR="00136F5C" w:rsidRPr="00136F5C" w:rsidRDefault="00136F5C" w:rsidP="00EA6942">
            <w:pPr>
              <w:rPr>
                <w:rFonts w:ascii="Arial" w:eastAsia="Times New Roman" w:hAnsi="Arial"/>
                <w:color w:val="0070C0"/>
                <w:sz w:val="24"/>
                <w:szCs w:val="24"/>
                <w:lang w:eastAsia="en-GB"/>
              </w:rPr>
            </w:pPr>
            <w:r w:rsidRPr="00136F5C">
              <w:rPr>
                <w:rFonts w:ascii="Arial" w:eastAsia="Times New Roman" w:hAnsi="Arial"/>
                <w:color w:val="0070C0"/>
                <w:sz w:val="24"/>
                <w:szCs w:val="24"/>
                <w:lang w:eastAsia="en-GB"/>
              </w:rPr>
              <w:t>ASMART</w:t>
            </w:r>
          </w:p>
          <w:p w14:paraId="334A40EB" w14:textId="77777777" w:rsidR="00136F5C" w:rsidRPr="00136F5C" w:rsidRDefault="00136F5C" w:rsidP="00EA6942">
            <w:pPr>
              <w:rPr>
                <w:rFonts w:ascii="Arial" w:eastAsia="Times New Roman" w:hAnsi="Arial"/>
                <w:sz w:val="24"/>
                <w:szCs w:val="24"/>
                <w:lang w:eastAsia="en-GB"/>
              </w:rPr>
            </w:pPr>
          </w:p>
          <w:p w14:paraId="42A9552E"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Anti-Slavery Multi Agency Response Team</w:t>
            </w:r>
            <w:r w:rsidRPr="00136F5C">
              <w:rPr>
                <w:rFonts w:ascii="Arial" w:eastAsia="Times New Roman" w:hAnsi="Arial"/>
                <w:sz w:val="24"/>
                <w:szCs w:val="24"/>
                <w:lang w:eastAsia="en-GB"/>
              </w:rPr>
              <w:br/>
            </w:r>
            <w:r w:rsidRPr="00136F5C">
              <w:rPr>
                <w:rFonts w:ascii="Arial" w:eastAsia="Times New Roman" w:hAnsi="Arial"/>
                <w:sz w:val="24"/>
                <w:szCs w:val="24"/>
                <w:lang w:eastAsia="en-GB"/>
              </w:rPr>
              <w:br/>
              <w:t>GLAA</w:t>
            </w:r>
            <w:r w:rsidRPr="00136F5C">
              <w:rPr>
                <w:rFonts w:ascii="Arial" w:eastAsia="Times New Roman" w:hAnsi="Arial"/>
                <w:sz w:val="24"/>
                <w:szCs w:val="24"/>
                <w:lang w:eastAsia="en-GB"/>
              </w:rPr>
              <w:br/>
              <w:t>TVP MS &amp; OIC Lead;</w:t>
            </w:r>
            <w:r w:rsidRPr="00136F5C">
              <w:rPr>
                <w:rFonts w:ascii="Arial" w:eastAsia="Times New Roman" w:hAnsi="Arial"/>
                <w:sz w:val="24"/>
                <w:szCs w:val="24"/>
                <w:lang w:eastAsia="en-GB"/>
              </w:rPr>
              <w:br/>
              <w:t>DWP Partnerships Manager;</w:t>
            </w:r>
            <w:r w:rsidRPr="00136F5C">
              <w:rPr>
                <w:rFonts w:ascii="Arial" w:eastAsia="Times New Roman" w:hAnsi="Arial"/>
                <w:sz w:val="24"/>
                <w:szCs w:val="24"/>
                <w:lang w:eastAsia="en-GB"/>
              </w:rPr>
              <w:br/>
              <w:t xml:space="preserve">Adult Safeguarding </w:t>
            </w:r>
            <w:proofErr w:type="gramStart"/>
            <w:r w:rsidRPr="00136F5C">
              <w:rPr>
                <w:rFonts w:ascii="Arial" w:eastAsia="Times New Roman" w:hAnsi="Arial"/>
                <w:sz w:val="24"/>
                <w:szCs w:val="24"/>
                <w:lang w:eastAsia="en-GB"/>
              </w:rPr>
              <w:t>Manager;</w:t>
            </w:r>
            <w:proofErr w:type="gramEnd"/>
          </w:p>
          <w:p w14:paraId="7535AF6F"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Integrated Care Board;</w:t>
            </w:r>
            <w:r w:rsidRPr="00136F5C">
              <w:rPr>
                <w:rFonts w:ascii="Arial" w:eastAsia="Times New Roman" w:hAnsi="Arial"/>
                <w:sz w:val="24"/>
                <w:szCs w:val="24"/>
                <w:lang w:eastAsia="en-GB"/>
              </w:rPr>
              <w:br/>
              <w:t>VFSS</w:t>
            </w:r>
          </w:p>
          <w:p w14:paraId="27981A7B"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Migrant Help</w:t>
            </w:r>
          </w:p>
          <w:p w14:paraId="113C9C8E"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ASCO</w:t>
            </w:r>
          </w:p>
        </w:tc>
        <w:tc>
          <w:tcPr>
            <w:tcW w:w="6877" w:type="dxa"/>
          </w:tcPr>
          <w:p w14:paraId="5D4EAC15"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This is a virtual team and is made up of those identified as core partner agencies who will play four main roles.  They will:</w:t>
            </w:r>
          </w:p>
          <w:p w14:paraId="2E2C79D2" w14:textId="77777777" w:rsidR="00136F5C" w:rsidRPr="00136F5C" w:rsidRDefault="00136F5C" w:rsidP="00EA6942">
            <w:pPr>
              <w:rPr>
                <w:rFonts w:ascii="Arial" w:eastAsia="Times New Roman" w:hAnsi="Arial"/>
                <w:sz w:val="24"/>
                <w:szCs w:val="24"/>
                <w:lang w:eastAsia="en-GB"/>
              </w:rPr>
            </w:pPr>
          </w:p>
          <w:p w14:paraId="7B4A3F1C" w14:textId="77777777" w:rsidR="00136F5C" w:rsidRPr="00136F5C" w:rsidRDefault="00136F5C" w:rsidP="00136F5C">
            <w:pPr>
              <w:pStyle w:val="ListParagraph"/>
              <w:numPr>
                <w:ilvl w:val="0"/>
                <w:numId w:val="2"/>
              </w:numPr>
              <w:rPr>
                <w:rFonts w:ascii="Arial" w:eastAsia="Times New Roman" w:hAnsi="Arial"/>
                <w:sz w:val="24"/>
                <w:szCs w:val="24"/>
                <w:lang w:eastAsia="en-GB"/>
              </w:rPr>
            </w:pPr>
            <w:r w:rsidRPr="00136F5C">
              <w:rPr>
                <w:rFonts w:ascii="Arial" w:eastAsia="Times New Roman" w:hAnsi="Arial"/>
                <w:sz w:val="24"/>
                <w:szCs w:val="24"/>
                <w:lang w:eastAsia="en-GB"/>
              </w:rPr>
              <w:t xml:space="preserve">Assess alerts received around exploitation and modern slavery concerns (both individuals and premises) </w:t>
            </w:r>
          </w:p>
          <w:p w14:paraId="6A63FC7F" w14:textId="77777777" w:rsidR="00136F5C" w:rsidRPr="00136F5C" w:rsidRDefault="00136F5C" w:rsidP="00EA6942">
            <w:pPr>
              <w:pStyle w:val="ListParagraph"/>
              <w:ind w:left="360"/>
              <w:rPr>
                <w:rFonts w:ascii="Arial" w:eastAsia="Times New Roman" w:hAnsi="Arial"/>
                <w:sz w:val="24"/>
                <w:szCs w:val="24"/>
                <w:lang w:eastAsia="en-GB"/>
              </w:rPr>
            </w:pPr>
          </w:p>
          <w:p w14:paraId="18DA8090" w14:textId="77777777" w:rsidR="00136F5C" w:rsidRPr="00136F5C" w:rsidRDefault="00136F5C" w:rsidP="00136F5C">
            <w:pPr>
              <w:pStyle w:val="ListParagraph"/>
              <w:numPr>
                <w:ilvl w:val="0"/>
                <w:numId w:val="2"/>
              </w:numPr>
              <w:rPr>
                <w:rFonts w:ascii="Arial" w:eastAsia="Times New Roman" w:hAnsi="Arial"/>
                <w:sz w:val="24"/>
                <w:szCs w:val="24"/>
                <w:lang w:eastAsia="en-GB"/>
              </w:rPr>
            </w:pPr>
            <w:r w:rsidRPr="00136F5C">
              <w:rPr>
                <w:rFonts w:ascii="Arial" w:eastAsia="Times New Roman" w:hAnsi="Arial"/>
                <w:sz w:val="24"/>
                <w:szCs w:val="24"/>
                <w:lang w:eastAsia="en-GB"/>
              </w:rPr>
              <w:t>Provide a key role in reviewing their own intelligence and proactively share information to enable a decision to be made on the required response and support the response decision.</w:t>
            </w:r>
          </w:p>
          <w:p w14:paraId="1182C16C" w14:textId="77777777" w:rsidR="00136F5C" w:rsidRPr="00136F5C" w:rsidRDefault="00136F5C" w:rsidP="00EA6942">
            <w:pPr>
              <w:pStyle w:val="ListParagraph"/>
              <w:rPr>
                <w:rFonts w:ascii="Arial" w:eastAsia="Times New Roman" w:hAnsi="Arial"/>
                <w:sz w:val="24"/>
                <w:szCs w:val="24"/>
                <w:lang w:eastAsia="en-GB"/>
              </w:rPr>
            </w:pPr>
          </w:p>
          <w:p w14:paraId="60430D0C" w14:textId="77777777" w:rsidR="00136F5C" w:rsidRPr="00136F5C" w:rsidRDefault="00136F5C" w:rsidP="00136F5C">
            <w:pPr>
              <w:pStyle w:val="ListParagraph"/>
              <w:numPr>
                <w:ilvl w:val="0"/>
                <w:numId w:val="2"/>
              </w:numPr>
              <w:rPr>
                <w:rFonts w:ascii="Arial" w:eastAsia="Times New Roman" w:hAnsi="Arial"/>
                <w:sz w:val="24"/>
                <w:szCs w:val="24"/>
                <w:lang w:eastAsia="en-GB"/>
              </w:rPr>
            </w:pPr>
            <w:r w:rsidRPr="00136F5C">
              <w:rPr>
                <w:rFonts w:ascii="Arial" w:eastAsia="Times New Roman" w:hAnsi="Arial"/>
                <w:sz w:val="24"/>
                <w:szCs w:val="24"/>
                <w:lang w:eastAsia="en-GB"/>
              </w:rPr>
              <w:t>Look at whether the individual may have care and support needs or any capacity issues.</w:t>
            </w:r>
            <w:r w:rsidRPr="00136F5C">
              <w:rPr>
                <w:rFonts w:ascii="Arial" w:eastAsia="Times New Roman" w:hAnsi="Arial"/>
                <w:sz w:val="24"/>
                <w:szCs w:val="24"/>
                <w:lang w:eastAsia="en-GB"/>
              </w:rPr>
              <w:br/>
            </w:r>
          </w:p>
          <w:p w14:paraId="075863C6" w14:textId="77777777" w:rsidR="00136F5C" w:rsidRPr="00136F5C" w:rsidRDefault="00136F5C" w:rsidP="00136F5C">
            <w:pPr>
              <w:pStyle w:val="ListParagraph"/>
              <w:numPr>
                <w:ilvl w:val="0"/>
                <w:numId w:val="2"/>
              </w:numPr>
              <w:rPr>
                <w:rFonts w:ascii="Arial" w:eastAsia="Times New Roman" w:hAnsi="Arial"/>
                <w:sz w:val="24"/>
                <w:szCs w:val="24"/>
                <w:lang w:eastAsia="en-GB"/>
              </w:rPr>
            </w:pPr>
            <w:r w:rsidRPr="00136F5C">
              <w:rPr>
                <w:rFonts w:ascii="Arial" w:eastAsia="Times New Roman" w:hAnsi="Arial"/>
                <w:sz w:val="24"/>
                <w:szCs w:val="24"/>
                <w:lang w:eastAsia="en-GB"/>
              </w:rPr>
              <w:t>Decide whether a single agency response (SAR) or multi-agency response (MAR) is needed.  If a multi-agency response is required, they will refer these to ASMARAC.</w:t>
            </w:r>
            <w:r w:rsidRPr="00136F5C">
              <w:rPr>
                <w:rFonts w:ascii="Arial" w:eastAsia="Times New Roman" w:hAnsi="Arial"/>
                <w:sz w:val="24"/>
                <w:szCs w:val="24"/>
                <w:lang w:eastAsia="en-GB"/>
              </w:rPr>
              <w:br/>
            </w:r>
          </w:p>
          <w:p w14:paraId="64F8514F" w14:textId="77777777" w:rsidR="00136F5C" w:rsidRPr="00136F5C" w:rsidRDefault="00136F5C" w:rsidP="00136F5C">
            <w:pPr>
              <w:pStyle w:val="ListParagraph"/>
              <w:numPr>
                <w:ilvl w:val="0"/>
                <w:numId w:val="2"/>
              </w:numPr>
              <w:rPr>
                <w:rFonts w:ascii="Arial" w:eastAsia="Times New Roman" w:hAnsi="Arial"/>
                <w:sz w:val="24"/>
                <w:szCs w:val="24"/>
                <w:lang w:eastAsia="en-GB"/>
              </w:rPr>
            </w:pPr>
            <w:r w:rsidRPr="00136F5C">
              <w:rPr>
                <w:rFonts w:ascii="Arial" w:eastAsia="Times New Roman" w:hAnsi="Arial"/>
                <w:sz w:val="24"/>
                <w:szCs w:val="24"/>
                <w:lang w:eastAsia="en-GB"/>
              </w:rPr>
              <w:t>Create a multi-disciplinary discussion around disruption and form action plans.  The main purposes of the team around disruption will be to:</w:t>
            </w:r>
          </w:p>
          <w:p w14:paraId="25542E40" w14:textId="77777777" w:rsidR="00136F5C" w:rsidRPr="00136F5C" w:rsidRDefault="00136F5C" w:rsidP="00136F5C">
            <w:pPr>
              <w:pStyle w:val="ListParagraph"/>
              <w:numPr>
                <w:ilvl w:val="0"/>
                <w:numId w:val="9"/>
              </w:numPr>
              <w:rPr>
                <w:rFonts w:ascii="Arial" w:eastAsia="Times New Roman" w:hAnsi="Arial"/>
                <w:sz w:val="24"/>
                <w:szCs w:val="24"/>
                <w:lang w:eastAsia="en-GB"/>
              </w:rPr>
            </w:pPr>
            <w:r w:rsidRPr="00136F5C">
              <w:rPr>
                <w:rFonts w:ascii="Arial" w:eastAsia="Times New Roman" w:hAnsi="Arial"/>
                <w:sz w:val="24"/>
                <w:szCs w:val="24"/>
                <w:lang w:eastAsia="en-GB"/>
              </w:rPr>
              <w:t>Review intelligence</w:t>
            </w:r>
          </w:p>
          <w:p w14:paraId="297F0BF7" w14:textId="77777777" w:rsidR="00136F5C" w:rsidRPr="00136F5C" w:rsidRDefault="00136F5C" w:rsidP="00136F5C">
            <w:pPr>
              <w:pStyle w:val="ListParagraph"/>
              <w:numPr>
                <w:ilvl w:val="0"/>
                <w:numId w:val="9"/>
              </w:numPr>
              <w:rPr>
                <w:rFonts w:ascii="Arial" w:eastAsia="Times New Roman" w:hAnsi="Arial"/>
                <w:sz w:val="24"/>
                <w:szCs w:val="24"/>
                <w:lang w:eastAsia="en-GB"/>
              </w:rPr>
            </w:pPr>
            <w:r w:rsidRPr="00136F5C">
              <w:rPr>
                <w:rFonts w:ascii="Arial" w:eastAsia="Times New Roman" w:hAnsi="Arial"/>
                <w:sz w:val="24"/>
                <w:szCs w:val="24"/>
                <w:lang w:eastAsia="en-GB"/>
              </w:rPr>
              <w:t>Create a disruption/tactical plan.</w:t>
            </w:r>
          </w:p>
          <w:p w14:paraId="09FADDD9" w14:textId="77777777" w:rsidR="00136F5C" w:rsidRPr="00136F5C" w:rsidRDefault="00136F5C" w:rsidP="00136F5C">
            <w:pPr>
              <w:pStyle w:val="ListParagraph"/>
              <w:numPr>
                <w:ilvl w:val="0"/>
                <w:numId w:val="9"/>
              </w:numPr>
              <w:rPr>
                <w:rFonts w:ascii="Arial" w:eastAsia="Times New Roman" w:hAnsi="Arial"/>
                <w:sz w:val="24"/>
                <w:szCs w:val="24"/>
                <w:lang w:eastAsia="en-GB"/>
              </w:rPr>
            </w:pPr>
            <w:r w:rsidRPr="00136F5C">
              <w:rPr>
                <w:rFonts w:ascii="Arial" w:eastAsia="Times New Roman" w:hAnsi="Arial"/>
                <w:sz w:val="24"/>
                <w:szCs w:val="24"/>
                <w:lang w:eastAsia="en-GB"/>
              </w:rPr>
              <w:t>Initiate the plan.</w:t>
            </w:r>
          </w:p>
          <w:p w14:paraId="781D7C82" w14:textId="77777777" w:rsidR="00136F5C" w:rsidRPr="00136F5C" w:rsidRDefault="00136F5C" w:rsidP="00136F5C">
            <w:pPr>
              <w:pStyle w:val="ListParagraph"/>
              <w:numPr>
                <w:ilvl w:val="0"/>
                <w:numId w:val="9"/>
              </w:numPr>
              <w:rPr>
                <w:rFonts w:ascii="Arial" w:eastAsia="Times New Roman" w:hAnsi="Arial"/>
                <w:sz w:val="24"/>
                <w:szCs w:val="24"/>
                <w:lang w:eastAsia="en-GB"/>
              </w:rPr>
            </w:pPr>
            <w:r w:rsidRPr="00136F5C">
              <w:rPr>
                <w:rFonts w:ascii="Arial" w:eastAsia="Times New Roman" w:hAnsi="Arial"/>
                <w:sz w:val="24"/>
                <w:szCs w:val="24"/>
                <w:lang w:eastAsia="en-GB"/>
              </w:rPr>
              <w:t>Attend de-briefs on any disruption activity.</w:t>
            </w:r>
          </w:p>
          <w:p w14:paraId="3F75E9D5" w14:textId="77777777" w:rsidR="00136F5C" w:rsidRDefault="00136F5C" w:rsidP="00136F5C">
            <w:pPr>
              <w:pStyle w:val="ListParagraph"/>
              <w:numPr>
                <w:ilvl w:val="0"/>
                <w:numId w:val="9"/>
              </w:numPr>
              <w:rPr>
                <w:rFonts w:ascii="Arial" w:eastAsia="Times New Roman" w:hAnsi="Arial"/>
                <w:sz w:val="24"/>
                <w:szCs w:val="24"/>
                <w:lang w:eastAsia="en-GB"/>
              </w:rPr>
            </w:pPr>
            <w:r w:rsidRPr="00136F5C">
              <w:rPr>
                <w:rFonts w:ascii="Arial" w:eastAsia="Times New Roman" w:hAnsi="Arial"/>
                <w:sz w:val="24"/>
                <w:szCs w:val="24"/>
                <w:lang w:eastAsia="en-GB"/>
              </w:rPr>
              <w:t>Feedback outcomes to relevant groups</w:t>
            </w:r>
          </w:p>
          <w:p w14:paraId="1E3E8DA6" w14:textId="7AA5A348" w:rsidR="00136F5C" w:rsidRPr="00136F5C" w:rsidRDefault="00136F5C" w:rsidP="00136F5C">
            <w:pPr>
              <w:pStyle w:val="ListParagraph"/>
              <w:rPr>
                <w:rFonts w:ascii="Arial" w:eastAsia="Times New Roman" w:hAnsi="Arial"/>
                <w:sz w:val="24"/>
                <w:szCs w:val="24"/>
                <w:lang w:eastAsia="en-GB"/>
              </w:rPr>
            </w:pPr>
          </w:p>
        </w:tc>
      </w:tr>
      <w:tr w:rsidR="00136F5C" w:rsidRPr="00136F5C" w14:paraId="4646DC71" w14:textId="77777777" w:rsidTr="00EA6942">
        <w:tc>
          <w:tcPr>
            <w:tcW w:w="2139" w:type="dxa"/>
          </w:tcPr>
          <w:p w14:paraId="30D52CE9"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color w:val="0070C0"/>
                <w:sz w:val="24"/>
                <w:szCs w:val="24"/>
                <w:lang w:eastAsia="en-GB"/>
              </w:rPr>
              <w:lastRenderedPageBreak/>
              <w:t>Single Agency Response</w:t>
            </w:r>
          </w:p>
        </w:tc>
        <w:tc>
          <w:tcPr>
            <w:tcW w:w="6877" w:type="dxa"/>
          </w:tcPr>
          <w:p w14:paraId="7D28A55B"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Not all exploitation or slavery concerns will require a multi-agency response.  Where the decision is made that a single agency response is required, the following will happen:</w:t>
            </w:r>
          </w:p>
          <w:p w14:paraId="1B5C958A" w14:textId="77777777" w:rsidR="00136F5C" w:rsidRPr="00136F5C" w:rsidRDefault="00136F5C" w:rsidP="00EA6942">
            <w:pPr>
              <w:rPr>
                <w:rFonts w:ascii="Arial" w:eastAsia="Times New Roman" w:hAnsi="Arial"/>
                <w:sz w:val="24"/>
                <w:szCs w:val="24"/>
                <w:lang w:eastAsia="en-GB"/>
              </w:rPr>
            </w:pPr>
          </w:p>
          <w:p w14:paraId="49E17DD0" w14:textId="77777777" w:rsidR="00136F5C" w:rsidRPr="00136F5C" w:rsidRDefault="00136F5C" w:rsidP="00136F5C">
            <w:pPr>
              <w:pStyle w:val="ListParagraph"/>
              <w:numPr>
                <w:ilvl w:val="0"/>
                <w:numId w:val="5"/>
              </w:numPr>
              <w:rPr>
                <w:rFonts w:ascii="Arial" w:eastAsia="Times New Roman" w:hAnsi="Arial"/>
                <w:sz w:val="24"/>
                <w:szCs w:val="24"/>
                <w:lang w:eastAsia="en-GB"/>
              </w:rPr>
            </w:pPr>
            <w:r w:rsidRPr="00136F5C">
              <w:rPr>
                <w:rFonts w:ascii="Arial" w:eastAsia="Times New Roman" w:hAnsi="Arial"/>
                <w:sz w:val="24"/>
                <w:szCs w:val="24"/>
                <w:lang w:eastAsia="en-GB"/>
              </w:rPr>
              <w:t>Where concerns have already been or can still be managed by the alerting agency, they will continue to lead.  They may need to use an existing multi-agency response, but they should continue to act as the lead professional and can seek assistance from Anti-Slavery Coordinator Oxfordshire if required.</w:t>
            </w:r>
            <w:r w:rsidRPr="00136F5C">
              <w:rPr>
                <w:rFonts w:ascii="Arial" w:eastAsia="Times New Roman" w:hAnsi="Arial"/>
                <w:sz w:val="24"/>
                <w:szCs w:val="24"/>
                <w:lang w:eastAsia="en-GB"/>
              </w:rPr>
              <w:br/>
            </w:r>
          </w:p>
          <w:p w14:paraId="6AA4749E" w14:textId="77777777" w:rsidR="00136F5C" w:rsidRPr="00136F5C" w:rsidRDefault="00136F5C" w:rsidP="00136F5C">
            <w:pPr>
              <w:pStyle w:val="ListParagraph"/>
              <w:numPr>
                <w:ilvl w:val="0"/>
                <w:numId w:val="5"/>
              </w:numPr>
              <w:rPr>
                <w:rFonts w:ascii="Arial" w:eastAsia="Times New Roman" w:hAnsi="Arial"/>
                <w:sz w:val="24"/>
                <w:szCs w:val="24"/>
                <w:lang w:eastAsia="en-GB"/>
              </w:rPr>
            </w:pPr>
            <w:r w:rsidRPr="00136F5C">
              <w:rPr>
                <w:rFonts w:ascii="Arial" w:eastAsia="Times New Roman" w:hAnsi="Arial"/>
                <w:sz w:val="24"/>
                <w:szCs w:val="24"/>
                <w:lang w:eastAsia="en-GB"/>
              </w:rPr>
              <w:t>If circumstances change in a case that results in concerns needing to be escalated and meets the requirements of ASMARAC then a referral should be made through Anti-Slavery Coordinator Oxfordshire.</w:t>
            </w:r>
            <w:r w:rsidRPr="00136F5C">
              <w:rPr>
                <w:rFonts w:ascii="Arial" w:eastAsia="Times New Roman" w:hAnsi="Arial"/>
                <w:sz w:val="24"/>
                <w:szCs w:val="24"/>
                <w:lang w:eastAsia="en-GB"/>
              </w:rPr>
              <w:br/>
            </w:r>
          </w:p>
          <w:p w14:paraId="421ACC5B" w14:textId="77777777" w:rsidR="00136F5C" w:rsidRPr="00136F5C" w:rsidRDefault="00136F5C" w:rsidP="00136F5C">
            <w:pPr>
              <w:pStyle w:val="ListParagraph"/>
              <w:numPr>
                <w:ilvl w:val="0"/>
                <w:numId w:val="5"/>
              </w:numPr>
              <w:rPr>
                <w:rFonts w:ascii="Arial" w:eastAsia="Times New Roman" w:hAnsi="Arial"/>
                <w:sz w:val="24"/>
                <w:szCs w:val="24"/>
                <w:lang w:eastAsia="en-GB"/>
              </w:rPr>
            </w:pPr>
            <w:r w:rsidRPr="00136F5C">
              <w:rPr>
                <w:rFonts w:ascii="Arial" w:eastAsia="Times New Roman" w:hAnsi="Arial"/>
                <w:sz w:val="24"/>
                <w:szCs w:val="24"/>
                <w:lang w:eastAsia="en-GB"/>
              </w:rPr>
              <w:t>Single agencies should provide updates to the Anti-Slavery Coordinator Oxfordshire to enable the case to be monitored and recorded data updated.</w:t>
            </w:r>
          </w:p>
          <w:p w14:paraId="191E9BAC" w14:textId="77777777" w:rsidR="00136F5C" w:rsidRPr="00136F5C" w:rsidRDefault="00136F5C" w:rsidP="00EA6942">
            <w:pPr>
              <w:pStyle w:val="ListParagraph"/>
              <w:ind w:left="360"/>
              <w:rPr>
                <w:rFonts w:ascii="Arial" w:eastAsia="Times New Roman" w:hAnsi="Arial"/>
                <w:sz w:val="24"/>
                <w:szCs w:val="24"/>
                <w:lang w:eastAsia="en-GB"/>
              </w:rPr>
            </w:pPr>
          </w:p>
        </w:tc>
      </w:tr>
      <w:tr w:rsidR="00136F5C" w:rsidRPr="00136F5C" w14:paraId="49028D3D" w14:textId="77777777" w:rsidTr="00EA6942">
        <w:tc>
          <w:tcPr>
            <w:tcW w:w="2139" w:type="dxa"/>
          </w:tcPr>
          <w:p w14:paraId="2783B56B" w14:textId="77777777" w:rsidR="00136F5C" w:rsidRPr="00136F5C" w:rsidRDefault="00136F5C" w:rsidP="00EA6942">
            <w:pPr>
              <w:rPr>
                <w:rFonts w:ascii="Arial" w:eastAsia="Times New Roman" w:hAnsi="Arial"/>
                <w:color w:val="0070C0"/>
                <w:sz w:val="24"/>
                <w:szCs w:val="24"/>
                <w:lang w:eastAsia="en-GB"/>
              </w:rPr>
            </w:pPr>
            <w:r w:rsidRPr="00136F5C">
              <w:rPr>
                <w:rFonts w:ascii="Arial" w:eastAsia="Times New Roman" w:hAnsi="Arial"/>
                <w:color w:val="0070C0"/>
                <w:sz w:val="24"/>
                <w:szCs w:val="24"/>
                <w:lang w:eastAsia="en-GB"/>
              </w:rPr>
              <w:t>ASMARAC</w:t>
            </w:r>
          </w:p>
          <w:p w14:paraId="02D37F99" w14:textId="77777777" w:rsidR="00136F5C" w:rsidRPr="00136F5C" w:rsidRDefault="00136F5C" w:rsidP="00EA6942">
            <w:pPr>
              <w:rPr>
                <w:rFonts w:ascii="Arial" w:eastAsia="Times New Roman" w:hAnsi="Arial"/>
                <w:sz w:val="24"/>
                <w:szCs w:val="24"/>
                <w:lang w:eastAsia="en-GB"/>
              </w:rPr>
            </w:pPr>
          </w:p>
          <w:p w14:paraId="06D2CD21"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Anti-Slavery Multi-Agency Risk Assessment Conference</w:t>
            </w:r>
          </w:p>
        </w:tc>
        <w:tc>
          <w:tcPr>
            <w:tcW w:w="6877" w:type="dxa"/>
          </w:tcPr>
          <w:p w14:paraId="60141579" w14:textId="77777777" w:rsidR="00136F5C" w:rsidRPr="00136F5C" w:rsidRDefault="00136F5C" w:rsidP="00EA6942">
            <w:pPr>
              <w:rPr>
                <w:rFonts w:ascii="Arial" w:eastAsia="Times New Roman" w:hAnsi="Arial"/>
                <w:sz w:val="24"/>
                <w:szCs w:val="24"/>
                <w:lang w:eastAsia="en-GB"/>
              </w:rPr>
            </w:pPr>
            <w:r w:rsidRPr="00136F5C">
              <w:rPr>
                <w:rFonts w:ascii="Arial" w:hAnsi="Arial"/>
                <w:sz w:val="24"/>
                <w:szCs w:val="24"/>
              </w:rPr>
              <w:t xml:space="preserve">Relevant partner agencies are invited to come together on case-by-case basis and discuss those referred from ASMART.  </w:t>
            </w:r>
            <w:r w:rsidRPr="00136F5C">
              <w:rPr>
                <w:rFonts w:ascii="Arial" w:eastAsia="Times New Roman" w:hAnsi="Arial"/>
                <w:sz w:val="24"/>
                <w:szCs w:val="24"/>
                <w:lang w:eastAsia="en-GB"/>
              </w:rPr>
              <w:t xml:space="preserve">The criteria for referral into ASMARAC are where it is deemed a multi-agency response is necessary and this is determined if: </w:t>
            </w:r>
            <w:r w:rsidRPr="00136F5C">
              <w:rPr>
                <w:rFonts w:ascii="Arial" w:eastAsia="Times New Roman" w:hAnsi="Arial"/>
                <w:sz w:val="24"/>
                <w:szCs w:val="24"/>
                <w:lang w:eastAsia="en-GB"/>
              </w:rPr>
              <w:br/>
            </w:r>
          </w:p>
          <w:p w14:paraId="7D88B369" w14:textId="77777777" w:rsidR="00136F5C" w:rsidRPr="00136F5C" w:rsidRDefault="00136F5C" w:rsidP="00136F5C">
            <w:pPr>
              <w:pStyle w:val="ListParagraph"/>
              <w:numPr>
                <w:ilvl w:val="0"/>
                <w:numId w:val="3"/>
              </w:numPr>
              <w:rPr>
                <w:rFonts w:ascii="Arial" w:eastAsia="Times New Roman" w:hAnsi="Arial"/>
                <w:sz w:val="24"/>
                <w:szCs w:val="24"/>
                <w:lang w:eastAsia="en-GB"/>
              </w:rPr>
            </w:pPr>
            <w:r w:rsidRPr="00136F5C">
              <w:rPr>
                <w:rFonts w:ascii="Arial" w:eastAsia="Times New Roman" w:hAnsi="Arial"/>
                <w:sz w:val="24"/>
                <w:szCs w:val="24"/>
                <w:lang w:eastAsia="en-GB"/>
              </w:rPr>
              <w:t>An individual has multiple risks and/or needs that can’t be met using a single agency response.</w:t>
            </w:r>
          </w:p>
          <w:p w14:paraId="0057CCB8" w14:textId="77777777" w:rsidR="00136F5C" w:rsidRPr="00136F5C" w:rsidRDefault="00136F5C" w:rsidP="00136F5C">
            <w:pPr>
              <w:pStyle w:val="ListParagraph"/>
              <w:numPr>
                <w:ilvl w:val="0"/>
                <w:numId w:val="3"/>
              </w:numPr>
              <w:rPr>
                <w:rFonts w:ascii="Arial" w:eastAsia="Times New Roman" w:hAnsi="Arial"/>
                <w:sz w:val="24"/>
                <w:szCs w:val="24"/>
                <w:lang w:eastAsia="en-GB"/>
              </w:rPr>
            </w:pPr>
            <w:r w:rsidRPr="00136F5C">
              <w:rPr>
                <w:rFonts w:ascii="Arial" w:eastAsia="Times New Roman" w:hAnsi="Arial"/>
                <w:sz w:val="24"/>
                <w:szCs w:val="24"/>
                <w:lang w:eastAsia="en-GB"/>
              </w:rPr>
              <w:t>Effectiveness of response is likely to have a significant impact on the safeguarding of victims and the support they receive.</w:t>
            </w:r>
          </w:p>
          <w:p w14:paraId="43554ED7" w14:textId="77777777" w:rsidR="00136F5C" w:rsidRPr="00136F5C" w:rsidRDefault="00136F5C" w:rsidP="00EA6942">
            <w:pPr>
              <w:rPr>
                <w:rFonts w:ascii="Arial" w:eastAsia="Times New Roman" w:hAnsi="Arial"/>
                <w:sz w:val="24"/>
                <w:szCs w:val="24"/>
                <w:lang w:eastAsia="en-GB"/>
              </w:rPr>
            </w:pPr>
          </w:p>
          <w:p w14:paraId="3ABE5716"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Getting multi-agency partners together ensures not only a robust needs-based approach to supporting victims but also increases awareness, confidence, and ownership across the partners.  The group will discuss case and:</w:t>
            </w:r>
            <w:r w:rsidRPr="00136F5C">
              <w:rPr>
                <w:rFonts w:ascii="Arial" w:eastAsia="Times New Roman" w:hAnsi="Arial"/>
                <w:sz w:val="24"/>
                <w:szCs w:val="24"/>
                <w:lang w:eastAsia="en-GB"/>
              </w:rPr>
              <w:br/>
            </w:r>
          </w:p>
          <w:p w14:paraId="331FCC12" w14:textId="77777777" w:rsidR="00136F5C" w:rsidRPr="00136F5C" w:rsidRDefault="00136F5C" w:rsidP="00136F5C">
            <w:pPr>
              <w:pStyle w:val="ListParagraph"/>
              <w:numPr>
                <w:ilvl w:val="0"/>
                <w:numId w:val="4"/>
              </w:numPr>
              <w:rPr>
                <w:rFonts w:ascii="Arial" w:eastAsia="Times New Roman" w:hAnsi="Arial"/>
                <w:sz w:val="24"/>
                <w:szCs w:val="24"/>
                <w:lang w:eastAsia="en-GB"/>
              </w:rPr>
            </w:pPr>
            <w:r w:rsidRPr="00136F5C">
              <w:rPr>
                <w:rFonts w:ascii="Arial" w:eastAsia="Times New Roman" w:hAnsi="Arial"/>
                <w:sz w:val="24"/>
                <w:szCs w:val="24"/>
                <w:lang w:eastAsia="en-GB"/>
              </w:rPr>
              <w:t>Look at the signs and indicators present and collectively agree whether the person is a potential victim of slavery and/or trafficking.</w:t>
            </w:r>
          </w:p>
          <w:p w14:paraId="65E4A9A6" w14:textId="77777777" w:rsidR="00136F5C" w:rsidRPr="00136F5C" w:rsidRDefault="00136F5C" w:rsidP="00EA6942">
            <w:pPr>
              <w:rPr>
                <w:rFonts w:ascii="Arial" w:eastAsia="Times New Roman" w:hAnsi="Arial"/>
                <w:sz w:val="24"/>
                <w:szCs w:val="24"/>
                <w:lang w:eastAsia="en-GB"/>
              </w:rPr>
            </w:pPr>
          </w:p>
          <w:p w14:paraId="104D40B7" w14:textId="77777777" w:rsidR="00136F5C" w:rsidRPr="00136F5C" w:rsidRDefault="00136F5C" w:rsidP="00136F5C">
            <w:pPr>
              <w:pStyle w:val="ListParagraph"/>
              <w:numPr>
                <w:ilvl w:val="0"/>
                <w:numId w:val="4"/>
              </w:numPr>
              <w:rPr>
                <w:rFonts w:ascii="Arial" w:eastAsia="Times New Roman" w:hAnsi="Arial"/>
                <w:sz w:val="24"/>
                <w:szCs w:val="24"/>
                <w:lang w:eastAsia="en-GB"/>
              </w:rPr>
            </w:pPr>
            <w:r w:rsidRPr="00136F5C">
              <w:rPr>
                <w:rFonts w:ascii="Arial" w:eastAsia="Times New Roman" w:hAnsi="Arial"/>
                <w:sz w:val="24"/>
                <w:szCs w:val="24"/>
                <w:lang w:eastAsia="en-GB"/>
              </w:rPr>
              <w:t>Assess the PV’s risks and ensure safeguarding is implemented such as if the victims are safe, the needs of PV and set actions.</w:t>
            </w:r>
            <w:r w:rsidRPr="00136F5C">
              <w:rPr>
                <w:rFonts w:ascii="Arial" w:eastAsia="Times New Roman" w:hAnsi="Arial"/>
                <w:sz w:val="24"/>
                <w:szCs w:val="24"/>
                <w:lang w:eastAsia="en-GB"/>
              </w:rPr>
              <w:br/>
            </w:r>
          </w:p>
          <w:p w14:paraId="7EB8662C" w14:textId="77777777" w:rsidR="00136F5C" w:rsidRPr="00136F5C" w:rsidRDefault="00136F5C" w:rsidP="00136F5C">
            <w:pPr>
              <w:pStyle w:val="ListParagraph"/>
              <w:numPr>
                <w:ilvl w:val="0"/>
                <w:numId w:val="4"/>
              </w:numPr>
              <w:rPr>
                <w:rFonts w:ascii="Arial" w:hAnsi="Arial"/>
                <w:sz w:val="24"/>
                <w:szCs w:val="24"/>
              </w:rPr>
            </w:pPr>
            <w:r w:rsidRPr="00136F5C">
              <w:rPr>
                <w:rFonts w:ascii="Arial" w:hAnsi="Arial"/>
                <w:sz w:val="24"/>
                <w:szCs w:val="24"/>
              </w:rPr>
              <w:t>Who would be the best First Responder to complete an NRM referral if not already completed, which agencies would contribute information to be included and who would coordinate and collate detail.</w:t>
            </w:r>
            <w:r w:rsidRPr="00136F5C">
              <w:rPr>
                <w:rFonts w:ascii="Arial" w:hAnsi="Arial"/>
                <w:sz w:val="24"/>
                <w:szCs w:val="24"/>
              </w:rPr>
              <w:br/>
            </w:r>
          </w:p>
          <w:p w14:paraId="7F6E6416" w14:textId="66F714E6" w:rsidR="00136F5C" w:rsidRPr="00136F5C" w:rsidRDefault="00136F5C" w:rsidP="00136F5C">
            <w:pPr>
              <w:pStyle w:val="ListParagraph"/>
              <w:numPr>
                <w:ilvl w:val="0"/>
                <w:numId w:val="4"/>
              </w:numPr>
              <w:rPr>
                <w:rFonts w:ascii="Arial" w:eastAsia="Times New Roman" w:hAnsi="Arial"/>
                <w:sz w:val="24"/>
                <w:szCs w:val="24"/>
                <w:lang w:eastAsia="en-GB"/>
              </w:rPr>
            </w:pPr>
            <w:r w:rsidRPr="00136F5C">
              <w:rPr>
                <w:rFonts w:ascii="Arial" w:hAnsi="Arial"/>
                <w:sz w:val="24"/>
                <w:szCs w:val="24"/>
              </w:rPr>
              <w:lastRenderedPageBreak/>
              <w:t>Discuss and plan any disruption activities.</w:t>
            </w:r>
            <w:r w:rsidRPr="00136F5C">
              <w:rPr>
                <w:rFonts w:ascii="Arial" w:hAnsi="Arial"/>
                <w:sz w:val="24"/>
                <w:szCs w:val="24"/>
              </w:rPr>
              <w:br/>
            </w:r>
          </w:p>
        </w:tc>
      </w:tr>
      <w:tr w:rsidR="00136F5C" w:rsidRPr="00136F5C" w14:paraId="755BDC14" w14:textId="77777777" w:rsidTr="00EA6942">
        <w:tc>
          <w:tcPr>
            <w:tcW w:w="2139" w:type="dxa"/>
          </w:tcPr>
          <w:p w14:paraId="01F130B6" w14:textId="77777777" w:rsidR="00136F5C" w:rsidRPr="00136F5C" w:rsidRDefault="00136F5C" w:rsidP="00EA6942">
            <w:pPr>
              <w:rPr>
                <w:rFonts w:ascii="Arial" w:eastAsia="Times New Roman" w:hAnsi="Arial"/>
                <w:color w:val="0070C0"/>
                <w:sz w:val="24"/>
                <w:szCs w:val="24"/>
                <w:lang w:eastAsia="en-GB"/>
              </w:rPr>
            </w:pPr>
            <w:r w:rsidRPr="00136F5C">
              <w:rPr>
                <w:rFonts w:ascii="Arial" w:eastAsia="Times New Roman" w:hAnsi="Arial"/>
                <w:color w:val="0070C0"/>
                <w:sz w:val="24"/>
                <w:szCs w:val="24"/>
                <w:lang w:eastAsia="en-GB"/>
              </w:rPr>
              <w:lastRenderedPageBreak/>
              <w:t>OMSSG</w:t>
            </w:r>
          </w:p>
          <w:p w14:paraId="1CE6578A" w14:textId="77777777" w:rsidR="00136F5C" w:rsidRPr="00136F5C" w:rsidRDefault="00136F5C" w:rsidP="00EA6942">
            <w:pPr>
              <w:rPr>
                <w:rFonts w:ascii="Arial" w:eastAsia="Times New Roman" w:hAnsi="Arial"/>
                <w:sz w:val="24"/>
                <w:szCs w:val="24"/>
                <w:lang w:eastAsia="en-GB"/>
              </w:rPr>
            </w:pPr>
          </w:p>
          <w:p w14:paraId="4BB8FD0F"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Oxfordshire Modern Slavery Strategic Group</w:t>
            </w:r>
          </w:p>
        </w:tc>
        <w:tc>
          <w:tcPr>
            <w:tcW w:w="6877" w:type="dxa"/>
          </w:tcPr>
          <w:p w14:paraId="12D11493" w14:textId="77777777" w:rsidR="00136F5C" w:rsidRPr="00136F5C" w:rsidRDefault="00136F5C" w:rsidP="00EA6942">
            <w:pPr>
              <w:rPr>
                <w:rFonts w:ascii="Arial" w:hAnsi="Arial"/>
                <w:sz w:val="24"/>
                <w:szCs w:val="24"/>
              </w:rPr>
            </w:pPr>
            <w:r w:rsidRPr="00136F5C">
              <w:rPr>
                <w:rFonts w:ascii="Arial" w:hAnsi="Arial"/>
                <w:sz w:val="24"/>
                <w:szCs w:val="24"/>
              </w:rPr>
              <w:t>This group is made up of key agencies across Oxfordshire, including all Community Safety Leads and will:</w:t>
            </w:r>
            <w:r w:rsidRPr="00136F5C">
              <w:rPr>
                <w:rFonts w:ascii="Arial" w:hAnsi="Arial"/>
                <w:sz w:val="24"/>
                <w:szCs w:val="24"/>
              </w:rPr>
              <w:br/>
            </w:r>
          </w:p>
          <w:p w14:paraId="7A0F02FF" w14:textId="77777777" w:rsidR="00136F5C" w:rsidRPr="00136F5C" w:rsidRDefault="00136F5C" w:rsidP="00136F5C">
            <w:pPr>
              <w:pStyle w:val="ListParagraph"/>
              <w:numPr>
                <w:ilvl w:val="0"/>
                <w:numId w:val="6"/>
              </w:numPr>
              <w:rPr>
                <w:rFonts w:ascii="Arial" w:hAnsi="Arial"/>
                <w:sz w:val="24"/>
                <w:szCs w:val="24"/>
              </w:rPr>
            </w:pPr>
            <w:r w:rsidRPr="00136F5C">
              <w:rPr>
                <w:rFonts w:ascii="Arial" w:hAnsi="Arial"/>
                <w:sz w:val="24"/>
                <w:szCs w:val="24"/>
              </w:rPr>
              <w:t>Meet quarterly and review the Oxfordshire Modern Slavery Delivery Plan and the work carried out by the Multi-Agency Operating Protocol teams</w:t>
            </w:r>
            <w:r w:rsidRPr="00136F5C">
              <w:rPr>
                <w:rFonts w:ascii="Arial" w:hAnsi="Arial"/>
                <w:sz w:val="24"/>
                <w:szCs w:val="24"/>
              </w:rPr>
              <w:br/>
            </w:r>
          </w:p>
          <w:p w14:paraId="2CF2E84C" w14:textId="77777777" w:rsidR="00136F5C" w:rsidRPr="00136F5C" w:rsidRDefault="00136F5C" w:rsidP="00136F5C">
            <w:pPr>
              <w:pStyle w:val="ListParagraph"/>
              <w:numPr>
                <w:ilvl w:val="0"/>
                <w:numId w:val="6"/>
              </w:numPr>
              <w:rPr>
                <w:rFonts w:ascii="Arial" w:hAnsi="Arial"/>
                <w:sz w:val="24"/>
                <w:szCs w:val="24"/>
              </w:rPr>
            </w:pPr>
            <w:r w:rsidRPr="00136F5C">
              <w:rPr>
                <w:rFonts w:ascii="Arial" w:hAnsi="Arial"/>
                <w:sz w:val="24"/>
                <w:szCs w:val="24"/>
              </w:rPr>
              <w:t>Ensure effective governance is in place</w:t>
            </w:r>
            <w:r w:rsidRPr="00136F5C">
              <w:rPr>
                <w:rFonts w:ascii="Arial" w:hAnsi="Arial"/>
                <w:sz w:val="24"/>
                <w:szCs w:val="24"/>
              </w:rPr>
              <w:br/>
            </w:r>
          </w:p>
          <w:p w14:paraId="7DC68898" w14:textId="77777777" w:rsidR="00136F5C" w:rsidRPr="00136F5C" w:rsidRDefault="00136F5C" w:rsidP="00136F5C">
            <w:pPr>
              <w:pStyle w:val="ListParagraph"/>
              <w:numPr>
                <w:ilvl w:val="0"/>
                <w:numId w:val="6"/>
              </w:numPr>
              <w:rPr>
                <w:rFonts w:ascii="Arial" w:hAnsi="Arial"/>
                <w:sz w:val="24"/>
                <w:szCs w:val="24"/>
              </w:rPr>
            </w:pPr>
            <w:r w:rsidRPr="00136F5C">
              <w:rPr>
                <w:rFonts w:ascii="Arial" w:hAnsi="Arial"/>
                <w:sz w:val="24"/>
                <w:szCs w:val="24"/>
              </w:rPr>
              <w:t>Support and help plan and co-ordinate disruption work both locally, regionally, and nationally</w:t>
            </w:r>
            <w:r w:rsidRPr="00136F5C">
              <w:rPr>
                <w:rFonts w:ascii="Arial" w:hAnsi="Arial"/>
                <w:sz w:val="24"/>
                <w:szCs w:val="24"/>
              </w:rPr>
              <w:br/>
            </w:r>
          </w:p>
          <w:p w14:paraId="44731904" w14:textId="77777777" w:rsidR="00136F5C" w:rsidRPr="00136F5C" w:rsidRDefault="00136F5C" w:rsidP="00136F5C">
            <w:pPr>
              <w:pStyle w:val="ListParagraph"/>
              <w:numPr>
                <w:ilvl w:val="0"/>
                <w:numId w:val="6"/>
              </w:numPr>
              <w:rPr>
                <w:rFonts w:ascii="Arial" w:hAnsi="Arial"/>
                <w:sz w:val="24"/>
                <w:szCs w:val="24"/>
              </w:rPr>
            </w:pPr>
            <w:r w:rsidRPr="00136F5C">
              <w:rPr>
                <w:rFonts w:ascii="Arial" w:hAnsi="Arial"/>
                <w:sz w:val="24"/>
                <w:szCs w:val="24"/>
              </w:rPr>
              <w:t>Ensure any lessons learned are shared</w:t>
            </w:r>
            <w:r w:rsidRPr="00136F5C">
              <w:rPr>
                <w:rFonts w:ascii="Arial" w:hAnsi="Arial"/>
                <w:sz w:val="24"/>
                <w:szCs w:val="24"/>
              </w:rPr>
              <w:br/>
            </w:r>
          </w:p>
          <w:p w14:paraId="0E939A94" w14:textId="77777777" w:rsidR="00136F5C" w:rsidRPr="00136F5C" w:rsidRDefault="00136F5C" w:rsidP="00136F5C">
            <w:pPr>
              <w:pStyle w:val="ListParagraph"/>
              <w:numPr>
                <w:ilvl w:val="0"/>
                <w:numId w:val="6"/>
              </w:numPr>
              <w:rPr>
                <w:rFonts w:ascii="Arial" w:hAnsi="Arial"/>
                <w:sz w:val="24"/>
                <w:szCs w:val="24"/>
              </w:rPr>
            </w:pPr>
            <w:r w:rsidRPr="00136F5C">
              <w:rPr>
                <w:rFonts w:ascii="Arial" w:hAnsi="Arial"/>
                <w:sz w:val="24"/>
                <w:szCs w:val="24"/>
              </w:rPr>
              <w:t>Disseminate information to their wider teams.</w:t>
            </w:r>
          </w:p>
          <w:p w14:paraId="4F9DD75D" w14:textId="77777777" w:rsidR="00136F5C" w:rsidRPr="00136F5C" w:rsidRDefault="00136F5C" w:rsidP="00EA6942">
            <w:pPr>
              <w:pStyle w:val="ListParagraph"/>
              <w:ind w:left="360"/>
              <w:rPr>
                <w:rFonts w:ascii="Arial" w:hAnsi="Arial"/>
                <w:sz w:val="24"/>
                <w:szCs w:val="24"/>
              </w:rPr>
            </w:pPr>
          </w:p>
        </w:tc>
      </w:tr>
      <w:tr w:rsidR="00136F5C" w:rsidRPr="00136F5C" w14:paraId="695C2A6F" w14:textId="77777777" w:rsidTr="00EA6942">
        <w:tc>
          <w:tcPr>
            <w:tcW w:w="2139" w:type="dxa"/>
          </w:tcPr>
          <w:p w14:paraId="6016EE8A" w14:textId="77777777" w:rsidR="00136F5C" w:rsidRPr="00136F5C" w:rsidRDefault="00136F5C" w:rsidP="00EA6942">
            <w:pPr>
              <w:rPr>
                <w:rFonts w:ascii="Arial" w:eastAsia="Times New Roman" w:hAnsi="Arial"/>
                <w:color w:val="0070C0"/>
                <w:sz w:val="24"/>
                <w:szCs w:val="24"/>
                <w:lang w:eastAsia="en-GB"/>
              </w:rPr>
            </w:pPr>
            <w:r w:rsidRPr="00136F5C">
              <w:rPr>
                <w:rFonts w:ascii="Arial" w:eastAsia="Times New Roman" w:hAnsi="Arial"/>
                <w:color w:val="0070C0"/>
                <w:sz w:val="24"/>
                <w:szCs w:val="24"/>
                <w:lang w:eastAsia="en-GB"/>
              </w:rPr>
              <w:t>OXASN</w:t>
            </w:r>
          </w:p>
          <w:p w14:paraId="6ACA06F6" w14:textId="77777777" w:rsidR="00136F5C" w:rsidRPr="00136F5C" w:rsidRDefault="00136F5C" w:rsidP="00EA6942">
            <w:pPr>
              <w:rPr>
                <w:rFonts w:ascii="Arial" w:eastAsia="Times New Roman" w:hAnsi="Arial"/>
                <w:sz w:val="24"/>
                <w:szCs w:val="24"/>
                <w:lang w:eastAsia="en-GB"/>
              </w:rPr>
            </w:pPr>
          </w:p>
          <w:p w14:paraId="6379FB9C"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Oxfordshire Anti-Slavery Network</w:t>
            </w:r>
          </w:p>
        </w:tc>
        <w:tc>
          <w:tcPr>
            <w:tcW w:w="6877" w:type="dxa"/>
          </w:tcPr>
          <w:p w14:paraId="59B66D68" w14:textId="77777777" w:rsidR="00136F5C" w:rsidRPr="00136F5C" w:rsidRDefault="00136F5C" w:rsidP="00EA6942">
            <w:pPr>
              <w:rPr>
                <w:rFonts w:ascii="Arial" w:hAnsi="Arial"/>
                <w:sz w:val="24"/>
                <w:szCs w:val="24"/>
              </w:rPr>
            </w:pPr>
            <w:r w:rsidRPr="00136F5C">
              <w:rPr>
                <w:rFonts w:ascii="Arial" w:hAnsi="Arial"/>
                <w:sz w:val="24"/>
                <w:szCs w:val="24"/>
              </w:rPr>
              <w:t>Key partner agencies from across Oxfordshire come together to talk about slavery issues within Oxfordshire and:</w:t>
            </w:r>
          </w:p>
          <w:p w14:paraId="46901189" w14:textId="77777777" w:rsidR="00136F5C" w:rsidRPr="00136F5C" w:rsidRDefault="00136F5C" w:rsidP="00EA6942">
            <w:pPr>
              <w:rPr>
                <w:rFonts w:ascii="Arial" w:hAnsi="Arial"/>
                <w:sz w:val="24"/>
                <w:szCs w:val="24"/>
              </w:rPr>
            </w:pPr>
          </w:p>
          <w:p w14:paraId="1FFD9E0C" w14:textId="77777777" w:rsidR="00136F5C" w:rsidRPr="00136F5C" w:rsidRDefault="00136F5C" w:rsidP="00136F5C">
            <w:pPr>
              <w:pStyle w:val="ListParagraph"/>
              <w:numPr>
                <w:ilvl w:val="0"/>
                <w:numId w:val="7"/>
              </w:numPr>
              <w:rPr>
                <w:rFonts w:ascii="Arial" w:hAnsi="Arial"/>
                <w:sz w:val="24"/>
                <w:szCs w:val="24"/>
              </w:rPr>
            </w:pPr>
            <w:r w:rsidRPr="00136F5C">
              <w:rPr>
                <w:rFonts w:ascii="Arial" w:hAnsi="Arial"/>
                <w:sz w:val="24"/>
                <w:szCs w:val="24"/>
              </w:rPr>
              <w:t>Meet quarterly and discuss issues of slavery within Oxfordshire</w:t>
            </w:r>
            <w:r w:rsidRPr="00136F5C">
              <w:rPr>
                <w:rFonts w:ascii="Arial" w:hAnsi="Arial"/>
                <w:sz w:val="24"/>
                <w:szCs w:val="24"/>
              </w:rPr>
              <w:br/>
            </w:r>
          </w:p>
          <w:p w14:paraId="5FA4EDB3" w14:textId="77777777" w:rsidR="00136F5C" w:rsidRPr="00136F5C" w:rsidRDefault="00136F5C" w:rsidP="00136F5C">
            <w:pPr>
              <w:pStyle w:val="ListParagraph"/>
              <w:numPr>
                <w:ilvl w:val="0"/>
                <w:numId w:val="7"/>
              </w:numPr>
              <w:rPr>
                <w:rFonts w:ascii="Arial" w:hAnsi="Arial"/>
                <w:sz w:val="24"/>
                <w:szCs w:val="24"/>
              </w:rPr>
            </w:pPr>
            <w:r w:rsidRPr="00136F5C">
              <w:rPr>
                <w:rFonts w:ascii="Arial" w:hAnsi="Arial"/>
                <w:sz w:val="24"/>
                <w:szCs w:val="24"/>
              </w:rPr>
              <w:t>Agencies feedback any barriers they are facing and what their agency is doing in support of exploitation and modern slavery</w:t>
            </w:r>
            <w:r w:rsidRPr="00136F5C">
              <w:rPr>
                <w:rFonts w:ascii="Arial" w:hAnsi="Arial"/>
                <w:sz w:val="24"/>
                <w:szCs w:val="24"/>
              </w:rPr>
              <w:br/>
            </w:r>
          </w:p>
          <w:p w14:paraId="553FE6D5" w14:textId="77777777" w:rsidR="00136F5C" w:rsidRPr="00136F5C" w:rsidRDefault="00136F5C" w:rsidP="00136F5C">
            <w:pPr>
              <w:pStyle w:val="ListParagraph"/>
              <w:numPr>
                <w:ilvl w:val="0"/>
                <w:numId w:val="7"/>
              </w:numPr>
              <w:rPr>
                <w:rFonts w:ascii="Arial" w:hAnsi="Arial"/>
                <w:sz w:val="24"/>
                <w:szCs w:val="24"/>
              </w:rPr>
            </w:pPr>
            <w:r w:rsidRPr="00136F5C">
              <w:rPr>
                <w:rFonts w:ascii="Arial" w:hAnsi="Arial"/>
                <w:sz w:val="24"/>
                <w:szCs w:val="24"/>
              </w:rPr>
              <w:t>Share good practice</w:t>
            </w:r>
            <w:r w:rsidRPr="00136F5C">
              <w:rPr>
                <w:rFonts w:ascii="Arial" w:hAnsi="Arial"/>
                <w:sz w:val="24"/>
                <w:szCs w:val="24"/>
              </w:rPr>
              <w:br/>
            </w:r>
          </w:p>
          <w:p w14:paraId="0F876E6C" w14:textId="77777777" w:rsidR="00136F5C" w:rsidRPr="00136F5C" w:rsidRDefault="00136F5C" w:rsidP="00136F5C">
            <w:pPr>
              <w:pStyle w:val="ListParagraph"/>
              <w:numPr>
                <w:ilvl w:val="0"/>
                <w:numId w:val="7"/>
              </w:numPr>
              <w:rPr>
                <w:rFonts w:ascii="Arial" w:hAnsi="Arial"/>
                <w:sz w:val="24"/>
                <w:szCs w:val="24"/>
              </w:rPr>
            </w:pPr>
            <w:r w:rsidRPr="00136F5C">
              <w:rPr>
                <w:rFonts w:ascii="Arial" w:hAnsi="Arial"/>
                <w:sz w:val="24"/>
                <w:szCs w:val="24"/>
              </w:rPr>
              <w:t>Support with key priorities of the Oxfordshire Delivery Plan</w:t>
            </w:r>
            <w:r w:rsidRPr="00136F5C">
              <w:rPr>
                <w:rFonts w:ascii="Arial" w:hAnsi="Arial"/>
                <w:sz w:val="24"/>
                <w:szCs w:val="24"/>
              </w:rPr>
              <w:br/>
            </w:r>
          </w:p>
          <w:p w14:paraId="59A3CE12" w14:textId="77777777" w:rsidR="00136F5C" w:rsidRPr="00136F5C" w:rsidRDefault="00136F5C" w:rsidP="00136F5C">
            <w:pPr>
              <w:pStyle w:val="ListParagraph"/>
              <w:numPr>
                <w:ilvl w:val="0"/>
                <w:numId w:val="7"/>
              </w:numPr>
              <w:rPr>
                <w:rFonts w:ascii="Arial" w:hAnsi="Arial"/>
                <w:sz w:val="24"/>
                <w:szCs w:val="24"/>
              </w:rPr>
            </w:pPr>
            <w:r w:rsidRPr="00136F5C">
              <w:rPr>
                <w:rFonts w:ascii="Arial" w:hAnsi="Arial"/>
                <w:sz w:val="24"/>
                <w:szCs w:val="24"/>
              </w:rPr>
              <w:t>Disseminate information to their teams and organisations</w:t>
            </w:r>
            <w:r w:rsidRPr="00136F5C">
              <w:rPr>
                <w:rFonts w:ascii="Arial" w:hAnsi="Arial"/>
                <w:sz w:val="24"/>
                <w:szCs w:val="24"/>
              </w:rPr>
              <w:br/>
            </w:r>
          </w:p>
          <w:p w14:paraId="7C256226" w14:textId="77777777" w:rsidR="00136F5C" w:rsidRPr="00136F5C" w:rsidRDefault="00136F5C" w:rsidP="00136F5C">
            <w:pPr>
              <w:pStyle w:val="ListParagraph"/>
              <w:numPr>
                <w:ilvl w:val="0"/>
                <w:numId w:val="7"/>
              </w:numPr>
              <w:rPr>
                <w:rFonts w:ascii="Arial" w:hAnsi="Arial"/>
                <w:sz w:val="24"/>
                <w:szCs w:val="24"/>
              </w:rPr>
            </w:pPr>
            <w:r w:rsidRPr="00136F5C">
              <w:rPr>
                <w:rFonts w:ascii="Arial" w:hAnsi="Arial"/>
                <w:sz w:val="24"/>
                <w:szCs w:val="24"/>
              </w:rPr>
              <w:t>Support disruption work, campaigns, and events</w:t>
            </w:r>
          </w:p>
          <w:p w14:paraId="4133554C" w14:textId="77777777" w:rsidR="00136F5C" w:rsidRPr="00136F5C" w:rsidRDefault="00136F5C" w:rsidP="00EA6942">
            <w:pPr>
              <w:pStyle w:val="ListParagraph"/>
              <w:ind w:left="360"/>
              <w:rPr>
                <w:rFonts w:ascii="Arial" w:hAnsi="Arial"/>
                <w:sz w:val="24"/>
                <w:szCs w:val="24"/>
              </w:rPr>
            </w:pPr>
          </w:p>
        </w:tc>
      </w:tr>
      <w:tr w:rsidR="00136F5C" w:rsidRPr="00136F5C" w14:paraId="27B59267" w14:textId="77777777" w:rsidTr="00EA6942">
        <w:tc>
          <w:tcPr>
            <w:tcW w:w="2139" w:type="dxa"/>
          </w:tcPr>
          <w:p w14:paraId="0FD4DEC3" w14:textId="77777777" w:rsidR="00136F5C" w:rsidRPr="00136F5C" w:rsidRDefault="00136F5C" w:rsidP="00EA6942">
            <w:pPr>
              <w:rPr>
                <w:rFonts w:ascii="Arial" w:eastAsia="Times New Roman" w:hAnsi="Arial"/>
                <w:color w:val="0070C0"/>
                <w:sz w:val="24"/>
                <w:szCs w:val="24"/>
                <w:lang w:eastAsia="en-GB"/>
              </w:rPr>
            </w:pPr>
            <w:r w:rsidRPr="00136F5C">
              <w:rPr>
                <w:rFonts w:ascii="Arial" w:eastAsia="Times New Roman" w:hAnsi="Arial"/>
                <w:color w:val="0070C0"/>
                <w:sz w:val="24"/>
                <w:szCs w:val="24"/>
                <w:lang w:eastAsia="en-GB"/>
              </w:rPr>
              <w:t>ASOG</w:t>
            </w:r>
          </w:p>
          <w:p w14:paraId="74728AAC" w14:textId="77777777" w:rsidR="00136F5C" w:rsidRPr="00136F5C" w:rsidRDefault="00136F5C" w:rsidP="00EA6942">
            <w:pPr>
              <w:rPr>
                <w:rFonts w:ascii="Arial" w:eastAsia="Times New Roman" w:hAnsi="Arial"/>
                <w:sz w:val="24"/>
                <w:szCs w:val="24"/>
                <w:lang w:eastAsia="en-GB"/>
              </w:rPr>
            </w:pPr>
          </w:p>
          <w:p w14:paraId="693ECC49" w14:textId="77777777" w:rsidR="00136F5C" w:rsidRPr="00136F5C" w:rsidRDefault="00136F5C" w:rsidP="00EA6942">
            <w:pPr>
              <w:rPr>
                <w:rFonts w:ascii="Arial" w:eastAsia="Times New Roman" w:hAnsi="Arial"/>
                <w:sz w:val="24"/>
                <w:szCs w:val="24"/>
                <w:lang w:eastAsia="en-GB"/>
              </w:rPr>
            </w:pPr>
            <w:r w:rsidRPr="00136F5C">
              <w:rPr>
                <w:rFonts w:ascii="Arial" w:eastAsia="Times New Roman" w:hAnsi="Arial"/>
                <w:sz w:val="24"/>
                <w:szCs w:val="24"/>
                <w:lang w:eastAsia="en-GB"/>
              </w:rPr>
              <w:t>Anti-Slavery Operational Group</w:t>
            </w:r>
          </w:p>
        </w:tc>
        <w:tc>
          <w:tcPr>
            <w:tcW w:w="6877" w:type="dxa"/>
          </w:tcPr>
          <w:p w14:paraId="29300AA0" w14:textId="77777777" w:rsidR="00136F5C" w:rsidRPr="00136F5C" w:rsidRDefault="00136F5C" w:rsidP="00EA6942">
            <w:pPr>
              <w:rPr>
                <w:rFonts w:ascii="Arial" w:hAnsi="Arial"/>
                <w:sz w:val="24"/>
                <w:szCs w:val="24"/>
              </w:rPr>
            </w:pPr>
            <w:r w:rsidRPr="00136F5C">
              <w:rPr>
                <w:rFonts w:ascii="Arial" w:hAnsi="Arial"/>
                <w:sz w:val="24"/>
                <w:szCs w:val="24"/>
              </w:rPr>
              <w:t>Representatives from the OXASN meet bi-monthly to ensure:</w:t>
            </w:r>
            <w:r w:rsidRPr="00136F5C">
              <w:rPr>
                <w:rFonts w:ascii="Arial" w:hAnsi="Arial"/>
                <w:sz w:val="24"/>
                <w:szCs w:val="24"/>
              </w:rPr>
              <w:br/>
            </w:r>
          </w:p>
          <w:p w14:paraId="33146A80" w14:textId="77777777" w:rsidR="00136F5C" w:rsidRPr="00136F5C" w:rsidRDefault="00136F5C" w:rsidP="00136F5C">
            <w:pPr>
              <w:pStyle w:val="ListParagraph"/>
              <w:numPr>
                <w:ilvl w:val="0"/>
                <w:numId w:val="8"/>
              </w:numPr>
              <w:rPr>
                <w:rFonts w:ascii="Arial" w:hAnsi="Arial"/>
                <w:sz w:val="24"/>
                <w:szCs w:val="24"/>
              </w:rPr>
            </w:pPr>
            <w:r w:rsidRPr="00136F5C">
              <w:rPr>
                <w:rFonts w:ascii="Arial" w:hAnsi="Arial"/>
                <w:sz w:val="24"/>
                <w:szCs w:val="24"/>
              </w:rPr>
              <w:t>Key priorities from the Oxfordshire Delivery Plan which have been allocated to OXASN as the Lead are delivered at an operational level</w:t>
            </w:r>
            <w:r w:rsidRPr="00136F5C">
              <w:rPr>
                <w:rFonts w:ascii="Arial" w:hAnsi="Arial"/>
                <w:sz w:val="24"/>
                <w:szCs w:val="24"/>
              </w:rPr>
              <w:br/>
            </w:r>
          </w:p>
          <w:p w14:paraId="31468A31" w14:textId="77777777" w:rsidR="00136F5C" w:rsidRPr="00136F5C" w:rsidRDefault="00136F5C" w:rsidP="00136F5C">
            <w:pPr>
              <w:pStyle w:val="ListParagraph"/>
              <w:numPr>
                <w:ilvl w:val="0"/>
                <w:numId w:val="8"/>
              </w:numPr>
              <w:rPr>
                <w:rFonts w:ascii="Arial" w:hAnsi="Arial"/>
                <w:sz w:val="24"/>
                <w:szCs w:val="24"/>
              </w:rPr>
            </w:pPr>
            <w:r w:rsidRPr="00136F5C">
              <w:rPr>
                <w:rFonts w:ascii="Arial" w:hAnsi="Arial"/>
                <w:sz w:val="24"/>
                <w:szCs w:val="24"/>
              </w:rPr>
              <w:t>Support and help plan disruption work, campaigns, and events.</w:t>
            </w:r>
          </w:p>
          <w:p w14:paraId="7A303D88" w14:textId="77777777" w:rsidR="00136F5C" w:rsidRPr="00136F5C" w:rsidRDefault="00136F5C" w:rsidP="00EA6942">
            <w:pPr>
              <w:pStyle w:val="ListParagraph"/>
              <w:ind w:left="360"/>
              <w:rPr>
                <w:rFonts w:ascii="Arial" w:hAnsi="Arial"/>
                <w:sz w:val="24"/>
                <w:szCs w:val="24"/>
              </w:rPr>
            </w:pPr>
          </w:p>
        </w:tc>
      </w:tr>
    </w:tbl>
    <w:p w14:paraId="7BBE46F7" w14:textId="77777777" w:rsidR="00136F5C" w:rsidRPr="00136F5C" w:rsidRDefault="00136F5C" w:rsidP="00136F5C">
      <w:pPr>
        <w:rPr>
          <w:rFonts w:ascii="Arial" w:hAnsi="Arial"/>
          <w:sz w:val="24"/>
          <w:szCs w:val="24"/>
        </w:rPr>
      </w:pPr>
    </w:p>
    <w:p w14:paraId="4DB571DB" w14:textId="77777777" w:rsidR="00136F5C" w:rsidRPr="00136F5C" w:rsidRDefault="00136F5C" w:rsidP="00136F5C">
      <w:pPr>
        <w:rPr>
          <w:rFonts w:ascii="Arial" w:hAnsi="Arial"/>
          <w:sz w:val="24"/>
          <w:szCs w:val="24"/>
        </w:rPr>
      </w:pPr>
    </w:p>
    <w:p w14:paraId="44DDCFC6" w14:textId="77777777" w:rsidR="00136F5C" w:rsidRPr="00136F5C" w:rsidRDefault="00136F5C" w:rsidP="00136F5C">
      <w:pPr>
        <w:rPr>
          <w:rFonts w:ascii="Arial" w:hAnsi="Arial"/>
          <w:sz w:val="24"/>
          <w:szCs w:val="24"/>
        </w:rPr>
      </w:pPr>
    </w:p>
    <w:p w14:paraId="0C78CA61" w14:textId="77777777" w:rsidR="00136F5C" w:rsidRPr="00136F5C" w:rsidRDefault="00136F5C" w:rsidP="00136F5C">
      <w:pPr>
        <w:rPr>
          <w:rFonts w:ascii="Arial" w:hAnsi="Arial"/>
          <w:sz w:val="24"/>
          <w:szCs w:val="24"/>
        </w:rPr>
      </w:pPr>
    </w:p>
    <w:p w14:paraId="506E1622" w14:textId="77777777" w:rsidR="008A22C6" w:rsidRPr="00136F5C" w:rsidRDefault="008A22C6" w:rsidP="008A22C6">
      <w:pPr>
        <w:rPr>
          <w:rFonts w:ascii="Arial" w:hAnsi="Arial"/>
          <w:sz w:val="24"/>
          <w:szCs w:val="24"/>
        </w:rPr>
      </w:pPr>
    </w:p>
    <w:sectPr w:rsidR="008A22C6" w:rsidRPr="00136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51C"/>
    <w:multiLevelType w:val="hybridMultilevel"/>
    <w:tmpl w:val="8EE2E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2615D0"/>
    <w:multiLevelType w:val="hybridMultilevel"/>
    <w:tmpl w:val="74EE4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DA75D0"/>
    <w:multiLevelType w:val="hybridMultilevel"/>
    <w:tmpl w:val="06B21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73277D"/>
    <w:multiLevelType w:val="hybridMultilevel"/>
    <w:tmpl w:val="449C9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7C7ECF"/>
    <w:multiLevelType w:val="hybridMultilevel"/>
    <w:tmpl w:val="321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2142"/>
    <w:multiLevelType w:val="hybridMultilevel"/>
    <w:tmpl w:val="3F32E3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8847C9"/>
    <w:multiLevelType w:val="hybridMultilevel"/>
    <w:tmpl w:val="FC667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FD722C"/>
    <w:multiLevelType w:val="hybridMultilevel"/>
    <w:tmpl w:val="AFA0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35618"/>
    <w:multiLevelType w:val="hybridMultilevel"/>
    <w:tmpl w:val="3238F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0294277">
    <w:abstractNumId w:val="1"/>
  </w:num>
  <w:num w:numId="2" w16cid:durableId="347563755">
    <w:abstractNumId w:val="0"/>
  </w:num>
  <w:num w:numId="3" w16cid:durableId="146211233">
    <w:abstractNumId w:val="4"/>
  </w:num>
  <w:num w:numId="4" w16cid:durableId="995302453">
    <w:abstractNumId w:val="6"/>
  </w:num>
  <w:num w:numId="5" w16cid:durableId="1327319983">
    <w:abstractNumId w:val="8"/>
  </w:num>
  <w:num w:numId="6" w16cid:durableId="961233570">
    <w:abstractNumId w:val="5"/>
  </w:num>
  <w:num w:numId="7" w16cid:durableId="240872251">
    <w:abstractNumId w:val="2"/>
  </w:num>
  <w:num w:numId="8" w16cid:durableId="18967570">
    <w:abstractNumId w:val="3"/>
  </w:num>
  <w:num w:numId="9" w16cid:durableId="760374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5C"/>
    <w:rsid w:val="000B4310"/>
    <w:rsid w:val="00136F5C"/>
    <w:rsid w:val="004000D7"/>
    <w:rsid w:val="00504E43"/>
    <w:rsid w:val="005F17FD"/>
    <w:rsid w:val="007908F4"/>
    <w:rsid w:val="008A22C6"/>
    <w:rsid w:val="00C07F80"/>
    <w:rsid w:val="00C87DD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A633"/>
  <w15:chartTrackingRefBased/>
  <w15:docId w15:val="{9CB73564-09AA-42F8-812A-9BE61AD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5C"/>
    <w:rPr>
      <w:rFonts w:ascii="Aptos" w:hAnsi="Apto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F5C"/>
    <w:rPr>
      <w:rFonts w:ascii="Aptos" w:hAnsi="Aptos"/>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4545</Characters>
  <Application>Microsoft Office Word</Application>
  <DocSecurity>0</DocSecurity>
  <Lines>37</Lines>
  <Paragraphs>10</Paragraphs>
  <ScaleCrop>false</ScaleCrop>
  <Company>Oxford City Council</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cp:revision>
  <dcterms:created xsi:type="dcterms:W3CDTF">2024-01-29T10:16:00Z</dcterms:created>
  <dcterms:modified xsi:type="dcterms:W3CDTF">2024-01-29T10:18:00Z</dcterms:modified>
</cp:coreProperties>
</file>